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5"/>
        <w:gridCol w:w="310"/>
        <w:gridCol w:w="90"/>
        <w:gridCol w:w="360"/>
        <w:gridCol w:w="90"/>
        <w:gridCol w:w="90"/>
        <w:gridCol w:w="2200"/>
        <w:gridCol w:w="680"/>
        <w:gridCol w:w="90"/>
        <w:gridCol w:w="90"/>
        <w:gridCol w:w="360"/>
        <w:gridCol w:w="90"/>
        <w:gridCol w:w="3330"/>
      </w:tblGrid>
      <w:tr w:rsidR="00837B43" w:rsidRPr="00837B43" w:rsidTr="00837B43">
        <w:trPr>
          <w:tblHeader/>
          <w:tblCellSpacing w:w="15" w:type="dxa"/>
        </w:trPr>
        <w:tc>
          <w:tcPr>
            <w:tcW w:w="3110" w:type="dxa"/>
            <w:vAlign w:val="center"/>
            <w:hideMark/>
          </w:tcPr>
          <w:p w:rsidR="00837B43" w:rsidRPr="00837B43" w:rsidRDefault="002006C4" w:rsidP="00837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Primary 2</w:t>
            </w:r>
          </w:p>
        </w:tc>
        <w:tc>
          <w:tcPr>
            <w:tcW w:w="3110" w:type="dxa"/>
            <w:gridSpan w:val="6"/>
            <w:vAlign w:val="center"/>
            <w:hideMark/>
          </w:tcPr>
          <w:p w:rsidR="00837B43" w:rsidRPr="00837B43" w:rsidRDefault="002006C4" w:rsidP="00837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Primary 3</w:t>
            </w:r>
          </w:p>
        </w:tc>
        <w:tc>
          <w:tcPr>
            <w:tcW w:w="4595" w:type="dxa"/>
            <w:gridSpan w:val="6"/>
            <w:vAlign w:val="center"/>
            <w:hideMark/>
          </w:tcPr>
          <w:p w:rsidR="00837B43" w:rsidRPr="00837B43" w:rsidRDefault="002006C4" w:rsidP="00837B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Primary 4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1 Speaking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Retell stories, ordering events using story language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Speak with clarity and use appropriate intonation when reading and reciting texts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Choose and prepare poems or stories for performance, identifying appropriate expression, tone, volume and use of voices and other sounds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Tell stories and describe incidents from their own experience in an audible voice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Tell real and imagined stories using the conventions of familiar story language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Explain process or present information, ensuring that items are clearly sequenced, relevant details are included and accounts are ended effectively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Interpret a text by reading aloud with some variety in pace and emphasis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Explain ideas and processes using imaginative and adventurous vocabulary and non-verbal gestures to support communication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Sustain conversation, explain or give reasons for their views or choices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Experiment with and build new stores of words to communicate in different contexts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Develop and use specific vocabulary in different contexts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2 Listening and responding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Listen with sustained concentration, building new stores of words in different contexts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Listen to others in class, ask relevant questions and follow instructions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Follow up others' points and show whether they agree or disagree in whole-class discussion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Listen to tapes or video and express views about how a story or information has been presented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Listen to talk by an adult, remember some specific points and identify what they have learned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Identify the presentational features used to communicate the main points in a broadcast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Listen to and follow instructions accurately, asking for help and clarification if necessary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Respond to presentations by describing characters, repeating some highlights and commenting constructively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Identify key sections of an informative broadcast, noting how the language used signals changes or transitions in focus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3 Group discussion and interaction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510" w:type="dxa"/>
            <w:gridSpan w:val="3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Take turns to speak, listen to each other's suggestions and talk about what they are going to do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Ensure that everyone contributes, allocate tasks, and consider alternatives and reach agreement </w:t>
            </w:r>
          </w:p>
        </w:tc>
        <w:tc>
          <w:tcPr>
            <w:tcW w:w="3825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talk to organise roles and action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510" w:type="dxa"/>
            <w:gridSpan w:val="3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Ask and answer questions, make relevant contributions, offer suggestions and take turns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Work effectively in groups by ensuring that each group member takes a turn challenging, supporting and moving on </w:t>
            </w:r>
          </w:p>
        </w:tc>
        <w:tc>
          <w:tcPr>
            <w:tcW w:w="3825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Actively include and respond to all members of the group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510" w:type="dxa"/>
            <w:gridSpan w:val="3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Explain their views to others in a small group, decide how to report </w:t>
            </w: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 xml:space="preserve">the group's views to the class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 xml:space="preserve">Listen to each other's views and preferences, agree the next steps </w:t>
            </w: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 xml:space="preserve">to take and identify contributions by each group member </w:t>
            </w:r>
          </w:p>
        </w:tc>
        <w:tc>
          <w:tcPr>
            <w:tcW w:w="3825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 xml:space="preserve">Use the language of possibility to investigate and reflect on feelings, 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behaviour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or relationships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4 Drama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510" w:type="dxa"/>
            <w:gridSpan w:val="3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Explore familiar themes and characters through improvisation and role-play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Adopt appropriate roles in small or large groups and consider alternative courses of action </w:t>
            </w:r>
          </w:p>
        </w:tc>
        <w:tc>
          <w:tcPr>
            <w:tcW w:w="3735" w:type="dxa"/>
            <w:gridSpan w:val="3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Present events and characters through dialogue to engage the interest of an audience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510" w:type="dxa"/>
            <w:gridSpan w:val="3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Act out their own and well-known stories, using voices for characters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Present part of traditional stories, their own stories or work drawn from different parts of the curriculum for members of their own class </w:t>
            </w:r>
          </w:p>
        </w:tc>
        <w:tc>
          <w:tcPr>
            <w:tcW w:w="3735" w:type="dxa"/>
            <w:gridSpan w:val="3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some drama strategies to explore stories or issues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510" w:type="dxa"/>
            <w:gridSpan w:val="3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Discuss why they like a performance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Consider how mood and atmosphere are created in live or recorded performance </w:t>
            </w:r>
          </w:p>
        </w:tc>
        <w:tc>
          <w:tcPr>
            <w:tcW w:w="3735" w:type="dxa"/>
            <w:gridSpan w:val="3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Identify and discuss qualities of others' performances, including gesture, action and costume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5 Word recognition: decoding (reading) and encoding (spelling)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Recognise and use alternative ways of pronouncing the graphemes already taught, for example, that the grapheme 'g' is pronounced differently in 'get' and 'gem'; the grapheme '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ow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' is pronounced differently in 'how' and 'show' </w:t>
            </w:r>
          </w:p>
        </w:tc>
        <w:tc>
          <w:tcPr>
            <w:tcW w:w="303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Read independently and with increasing fluency longer and less familiar texts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Recognise and use alternative ways of spelling the phonemes already taught, for example that the /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ae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/ sound can be spelt with '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', 'ay' or 'a-e'; that the /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sound can also be spelt as 'ea' and 'e'; and begin to know which words contain which spelling alternatives </w:t>
            </w:r>
          </w:p>
        </w:tc>
        <w:tc>
          <w:tcPr>
            <w:tcW w:w="303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Spell with increasing accuracy and confidence, drawing on word recognition and knowledge of word structure, and spelling patterns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Identify the constituent parts of two-syllable and three-syllable words to support the application of phonic knowledge and skills </w:t>
            </w:r>
          </w:p>
        </w:tc>
        <w:tc>
          <w:tcPr>
            <w:tcW w:w="303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Know how to tackle unfamiliar words that are not completely decodable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Recognise automatically an increasing number of familiar high frequency words </w:t>
            </w:r>
          </w:p>
        </w:tc>
        <w:tc>
          <w:tcPr>
            <w:tcW w:w="303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Read and spell less common alternative graphemes including 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trigraphs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Apply phonic knowledge and skills as the prime approach to reading and spelling unfamiliar words that are not completely decodable </w:t>
            </w:r>
          </w:p>
        </w:tc>
        <w:tc>
          <w:tcPr>
            <w:tcW w:w="303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Read high and medium frequency words independently and automatically 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Read more challenging texts which can </w:t>
            </w: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 xml:space="preserve">be decoded using their acquired phonic knowledge and skills, along with automatic recognition of high frequency words </w:t>
            </w:r>
          </w:p>
        </w:tc>
        <w:tc>
          <w:tcPr>
            <w:tcW w:w="303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 xml:space="preserve">Read and spell phonically decodable two-syllable and three-syllable words </w:t>
            </w:r>
          </w:p>
        </w:tc>
        <w:tc>
          <w:tcPr>
            <w:tcW w:w="303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915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6 Word structure and spelling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Spell new words using phonics as the prime approach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Spell with increasing accuracy and confidence, drawing on word recognition and knowledge of word structure, and spelling patterns including common inflections and use of double letters 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Spell high and medium frequency words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Segment sounds into their constituent phonemes in order to spell them correctly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Read and spell less common alternative graphemes including 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trigraphs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Recognise a range of prefixes and suffixes, understanding how they modify meaning and spelling, and how they assist in decoding long complex words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Recognise and use alternative ways of spelling the graphemes already taught, for example that the /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ae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/ sound can be spelt with '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', 'ay' or 'a-e'; that the /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/ sound can also be spelt as 'ea' and 'e'; and begin to know which words contain which spelling alternatives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Spell unfamiliar words using known conventions including grapheme-phoneme correspondences and morphological rules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knowledge of common inflections in spelling, such as plurals, </w:t>
            </w:r>
            <w:r w:rsidRPr="00837B43">
              <w:rPr>
                <w:rFonts w:eastAsia="Times New Roman" w:cs="Times New Roman"/>
                <w:i/>
                <w:iCs/>
                <w:sz w:val="24"/>
                <w:szCs w:val="24"/>
                <w:lang w:val="en-US"/>
              </w:rPr>
              <w:t>-</w:t>
            </w:r>
            <w:proofErr w:type="spellStart"/>
            <w:r w:rsidRPr="00837B43">
              <w:rPr>
                <w:rFonts w:eastAsia="Times New Roman" w:cs="Times New Roman"/>
                <w:i/>
                <w:iCs/>
                <w:sz w:val="24"/>
                <w:szCs w:val="24"/>
                <w:lang w:val="en-US"/>
              </w:rPr>
              <w:t>ly</w:t>
            </w:r>
            <w:proofErr w:type="spellEnd"/>
            <w:r w:rsidRPr="00837B43">
              <w:rPr>
                <w:rFonts w:eastAsia="Times New Roman" w:cs="Times New Roman"/>
                <w:i/>
                <w:iCs/>
                <w:sz w:val="24"/>
                <w:szCs w:val="24"/>
                <w:lang w:val="en-US"/>
              </w:rPr>
              <w:t>, -</w:t>
            </w:r>
            <w:proofErr w:type="spellStart"/>
            <w:r w:rsidRPr="00837B43">
              <w:rPr>
                <w:rFonts w:eastAsia="Times New Roman" w:cs="Times New Roman"/>
                <w:i/>
                <w:iCs/>
                <w:sz w:val="24"/>
                <w:szCs w:val="24"/>
                <w:lang w:val="en-US"/>
              </w:rPr>
              <w:t>er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Read and spell phonically decodable two-syllable and three-syllable words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7 Understanding and interpreting texts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Identify the main events and characters in stories, and find specific information in simple texts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Draw together ideas and information from across a whole text, using simple signposts in the text 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Infer characters' feelings in fiction and consequences in logical explanations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syntax and context when reading for meaning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Give some reasons why things happen or characters change 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Identify and make notes of the main points of section(s) of text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Make predictions showing an understanding of ideas, events and characters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Explain 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organisational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features of texts, including alphabetical order, layout, diagrams, captions, hyperlinks and bullet points 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Identify how different texts are </w:t>
            </w: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organised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, including reference texts, magazines and leaflets, on paper and on screen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 xml:space="preserve">Recognise the main elements that shape different texts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syntax and context to build their store of vocabulary when reading for meaning 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syntax, context and word structure to build their store of vocabulary as they read for meaning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Explore the effect of patterns of language and repeated words and phrases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Explore how particular words are used, including words and expressions with similar meanings 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Explore how different texts appeal to readers using varied sentence structures and descriptive language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 xml:space="preserve">8 Engaging and responding to texts 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Select books for personal reading and give reasons for choices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Read whole books on their own, choosing and justifying selections 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Share and compare reasons for reading preferences, extending the range of books read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Visualise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and comment on events, characters and ideas, making imaginative links to their own experiences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Engage with books through exploring and enacting interpretations 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Empathise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with characters and debate moral dilemmas portrayed in texts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870" w:type="dxa"/>
            <w:gridSpan w:val="4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Distinguish fiction and non-fiction texts and the different purposes for reading them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Explain their reactions to texts, commenting on important aspects </w:t>
            </w:r>
          </w:p>
        </w:tc>
        <w:tc>
          <w:tcPr>
            <w:tcW w:w="3375" w:type="dxa"/>
            <w:gridSpan w:val="2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Identify features that writers use to provoke readers' reactions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9</w:t>
            </w: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 xml:space="preserve"> Creating and shaping texts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960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Independently choose what to write about, plan and follow it through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Draw on knowledge and experience of texts in deciding and planning what and how to write </w:t>
            </w:r>
          </w:p>
        </w:tc>
        <w:tc>
          <w:tcPr>
            <w:tcW w:w="3285" w:type="dxa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Make decisions about form and purpose, identify success criteria and use them to evaluate their writing </w:t>
              </w:r>
            </w:hyperlink>
          </w:p>
        </w:tc>
      </w:tr>
      <w:tr w:rsidR="00837B43" w:rsidRPr="00837B43" w:rsidTr="00837B43">
        <w:trPr>
          <w:tblCellSpacing w:w="15" w:type="dxa"/>
        </w:trPr>
        <w:tc>
          <w:tcPr>
            <w:tcW w:w="3960" w:type="dxa"/>
            <w:gridSpan w:val="5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Use key features of narrative in their own writing </w:t>
              </w:r>
            </w:hyperlink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Sustain form in narrative, including use of person and time </w:t>
            </w:r>
          </w:p>
        </w:tc>
        <w:tc>
          <w:tcPr>
            <w:tcW w:w="3285" w:type="dxa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beginning, middle and end to write narratives in which events are sequenced logically and conflicts resolved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960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Convey information and ideas in simple non-narrative forms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Maintain consistency in non-narrative, including purpose and tense </w:t>
            </w:r>
          </w:p>
        </w:tc>
        <w:tc>
          <w:tcPr>
            <w:tcW w:w="3285" w:type="dxa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Write non-narrative texts using structures of different text-types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3960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Find and use new and interesting words and phrases, including story language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Make adventurous word and language choices appropriate to the style and purpose of the text </w:t>
              </w:r>
            </w:hyperlink>
          </w:p>
        </w:tc>
        <w:tc>
          <w:tcPr>
            <w:tcW w:w="3285" w:type="dxa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Select and use a range of technical and descriptive vocabulary </w:t>
              </w:r>
            </w:hyperlink>
          </w:p>
        </w:tc>
      </w:tr>
      <w:tr w:rsidR="00837B43" w:rsidRPr="00837B43" w:rsidTr="00837B43">
        <w:trPr>
          <w:tblCellSpacing w:w="15" w:type="dxa"/>
        </w:trPr>
        <w:tc>
          <w:tcPr>
            <w:tcW w:w="3960" w:type="dxa"/>
            <w:gridSpan w:val="5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Create short simple texts on paper and screen that combine words with images (and sounds) </w:t>
            </w:r>
          </w:p>
        </w:tc>
        <w:tc>
          <w:tcPr>
            <w:tcW w:w="3570" w:type="dxa"/>
            <w:gridSpan w:val="7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Select from different presentational features to suit particular writing purposes on paper and on screen </w:t>
            </w:r>
          </w:p>
        </w:tc>
        <w:tc>
          <w:tcPr>
            <w:tcW w:w="3285" w:type="dxa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layout, format graphics and illustrations for different purposes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 xml:space="preserve">10 Text structure and </w:t>
            </w:r>
            <w:proofErr w:type="spellStart"/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organisation</w:t>
            </w:r>
            <w:proofErr w:type="spellEnd"/>
          </w:p>
        </w:tc>
      </w:tr>
      <w:tr w:rsidR="00837B43" w:rsidRPr="00837B43" w:rsidTr="00837B43">
        <w:trPr>
          <w:tblCellSpacing w:w="15" w:type="dxa"/>
        </w:trPr>
        <w:tc>
          <w:tcPr>
            <w:tcW w:w="4050" w:type="dxa"/>
            <w:gridSpan w:val="6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Write chronological and non-chronological texts using simple structures </w:t>
              </w:r>
            </w:hyperlink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Use planning to establish clear sections for writing </w:t>
              </w:r>
            </w:hyperlink>
          </w:p>
        </w:tc>
        <w:tc>
          <w:tcPr>
            <w:tcW w:w="3285" w:type="dxa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Signal sequence, place and time to give coherence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4050" w:type="dxa"/>
            <w:gridSpan w:val="6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Group written sentences together in chunks of meaning or subject </w:t>
              </w:r>
            </w:hyperlink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appropriate language to make sections hang together </w:t>
            </w:r>
          </w:p>
        </w:tc>
        <w:tc>
          <w:tcPr>
            <w:tcW w:w="3285" w:type="dxa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Group related material into paragraphs </w:t>
              </w:r>
            </w:hyperlink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11 Sentence structure and punctuation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4050" w:type="dxa"/>
            <w:gridSpan w:val="6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Compose and write simple sentences independently to communicate meaning </w:t>
              </w:r>
            </w:hyperlink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Write simple and compound sentences and begin to use subordination in relation to time and reason </w:t>
              </w:r>
            </w:hyperlink>
          </w:p>
        </w:tc>
        <w:tc>
          <w:tcPr>
            <w:tcW w:w="3285" w:type="dxa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Show relationships of time, reason and cause through subordination and connectives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4050" w:type="dxa"/>
            <w:gridSpan w:val="6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Use capital letters and full stops when punctuating simple sentences </w:t>
              </w:r>
            </w:hyperlink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Compose sentences using tense consistently (present and past) </w:t>
            </w:r>
          </w:p>
        </w:tc>
        <w:tc>
          <w:tcPr>
            <w:tcW w:w="3285" w:type="dxa"/>
            <w:vAlign w:val="center"/>
            <w:hideMark/>
          </w:tcPr>
          <w:p w:rsidR="00837B43" w:rsidRPr="00837B43" w:rsidRDefault="008B3C7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837B43" w:rsidRPr="00837B43">
                <w:rPr>
                  <w:rFonts w:eastAsia="Times New Roman" w:cs="Times New Roman"/>
                  <w:sz w:val="24"/>
                  <w:szCs w:val="24"/>
                  <w:lang w:val="en-US"/>
                </w:rPr>
                <w:t xml:space="preserve">Compose sentences using adjectives, verbs and nouns for precision, clarity and impact </w:t>
              </w:r>
            </w:hyperlink>
          </w:p>
        </w:tc>
      </w:tr>
      <w:tr w:rsidR="00837B43" w:rsidRPr="00837B43" w:rsidTr="00837B43">
        <w:trPr>
          <w:tblCellSpacing w:w="15" w:type="dxa"/>
        </w:trPr>
        <w:tc>
          <w:tcPr>
            <w:tcW w:w="405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question marks, and use commas to separate items in a list </w:t>
            </w:r>
          </w:p>
        </w:tc>
        <w:tc>
          <w:tcPr>
            <w:tcW w:w="3285" w:type="dxa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Clarify meaning through the use of exclamation marks and speech marks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10875" w:type="dxa"/>
            <w:gridSpan w:val="13"/>
            <w:vAlign w:val="center"/>
            <w:hideMark/>
          </w:tcPr>
          <w:p w:rsid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</w:p>
          <w:p w:rsidR="00837B43" w:rsidRPr="00837B43" w:rsidRDefault="00837B43" w:rsidP="00837B43">
            <w:pPr>
              <w:spacing w:before="100" w:beforeAutospacing="1" w:after="100" w:afterAutospacing="1" w:line="240" w:lineRule="auto"/>
              <w:outlineLvl w:val="2"/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</w:pPr>
            <w:r w:rsidRPr="00837B43">
              <w:rPr>
                <w:rFonts w:eastAsia="Times New Roman" w:cs="Times New Roman"/>
                <w:b/>
                <w:bCs/>
                <w:sz w:val="27"/>
                <w:szCs w:val="27"/>
                <w:lang w:val="en-US"/>
              </w:rPr>
              <w:t>12 Presentation 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405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Write most letters, correctly formed and orientated, using a comfortable and efficient pencil grip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Write legibly, using upper and lower case letters appropriately within words, and observing correct spacing within and between words </w:t>
            </w:r>
          </w:p>
        </w:tc>
        <w:tc>
          <w:tcPr>
            <w:tcW w:w="3285" w:type="dxa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Write with consistency in the size and proportion of letters and spacing within and between words, using the correct formation of handwriting joins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405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Write with spaces between words accurately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Form and use the four basic handwriting joins </w:t>
            </w:r>
          </w:p>
        </w:tc>
        <w:tc>
          <w:tcPr>
            <w:tcW w:w="3285" w:type="dxa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Develop accuracy and speed when using keyboard skills to type, edit and re-draft </w:t>
            </w:r>
          </w:p>
        </w:tc>
      </w:tr>
      <w:tr w:rsidR="00837B43" w:rsidRPr="00837B43" w:rsidTr="00837B43">
        <w:trPr>
          <w:tblCellSpacing w:w="15" w:type="dxa"/>
        </w:trPr>
        <w:tc>
          <w:tcPr>
            <w:tcW w:w="405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Use the space bar and keyboard to type their name and simple texts </w:t>
            </w:r>
          </w:p>
        </w:tc>
        <w:tc>
          <w:tcPr>
            <w:tcW w:w="3480" w:type="dxa"/>
            <w:gridSpan w:val="6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>Wordprocess</w:t>
            </w:r>
            <w:proofErr w:type="spellEnd"/>
            <w:r w:rsidRPr="00837B4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short narrative and non-narrative texts </w:t>
            </w:r>
          </w:p>
        </w:tc>
        <w:tc>
          <w:tcPr>
            <w:tcW w:w="3285" w:type="dxa"/>
            <w:vAlign w:val="center"/>
            <w:hideMark/>
          </w:tcPr>
          <w:p w:rsidR="00837B43" w:rsidRPr="00837B43" w:rsidRDefault="00837B43" w:rsidP="00837B4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37B43" w:rsidRDefault="00837B43"/>
    <w:sectPr w:rsidR="00837B43" w:rsidSect="00837B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7B43"/>
    <w:rsid w:val="00163A73"/>
    <w:rsid w:val="002006C4"/>
    <w:rsid w:val="00837B43"/>
    <w:rsid w:val="008B3C73"/>
    <w:rsid w:val="00D92653"/>
    <w:rsid w:val="00ED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73"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837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7B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837B4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37B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1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2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3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ionalstrategies.standards.dcsf.gov.uk/steps_in_learning/34758/34266/110207/110238" TargetMode="External"/><Relationship Id="rId13" Type="http://schemas.openxmlformats.org/officeDocument/2006/relationships/hyperlink" Target="http://nationalstrategies.standards.dcsf.gov.uk/steps_in_learning/34758/34267/110208/1102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tionalstrategies.standards.dcsf.gov.uk/steps_in_learning/34758/34268/110206/110238" TargetMode="External"/><Relationship Id="rId12" Type="http://schemas.openxmlformats.org/officeDocument/2006/relationships/hyperlink" Target="http://nationalstrategies.standards.dcsf.gov.uk/steps_in_learning/34758/34266/110208/11023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ationalstrategies.standards.dcsf.gov.uk/steps_in_learning/34758/34267/110206/110238" TargetMode="External"/><Relationship Id="rId11" Type="http://schemas.openxmlformats.org/officeDocument/2006/relationships/hyperlink" Target="http://nationalstrategies.standards.dcsf.gov.uk/steps_in_learning/34758/34268/110207/110238" TargetMode="External"/><Relationship Id="rId5" Type="http://schemas.openxmlformats.org/officeDocument/2006/relationships/hyperlink" Target="http://nationalstrategies.standards.dcsf.gov.uk/steps_in_learning/34758/34266/110206/110238" TargetMode="External"/><Relationship Id="rId15" Type="http://schemas.openxmlformats.org/officeDocument/2006/relationships/hyperlink" Target="http://nationalstrategies.standards.dcsf.gov.uk/steps_in_learning/34758/34268/110208/110238" TargetMode="External"/><Relationship Id="rId10" Type="http://schemas.openxmlformats.org/officeDocument/2006/relationships/hyperlink" Target="http://nationalstrategies.standards.dcsf.gov.uk/steps_in_learning/34758/34266/110207/110238" TargetMode="External"/><Relationship Id="rId4" Type="http://schemas.openxmlformats.org/officeDocument/2006/relationships/hyperlink" Target="http://nationalstrategies.standards.dcsf.gov.uk/steps_in_learning/34758/34268/110206/110238" TargetMode="External"/><Relationship Id="rId9" Type="http://schemas.openxmlformats.org/officeDocument/2006/relationships/hyperlink" Target="http://nationalstrategies.standards.dcsf.gov.uk/steps_in_learning/34758/34267/110207/110238" TargetMode="External"/><Relationship Id="rId14" Type="http://schemas.openxmlformats.org/officeDocument/2006/relationships/hyperlink" Target="http://nationalstrategies.standards.dcsf.gov.uk/steps_in_learning/34758/34266/110208/11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1878</Words>
  <Characters>10707</Characters>
  <Application>Microsoft Office Word</Application>
  <DocSecurity>0</DocSecurity>
  <Lines>89</Lines>
  <Paragraphs>25</Paragraphs>
  <ScaleCrop>false</ScaleCrop>
  <Company>Shell</Company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Marijke.Hansford</dc:creator>
  <cp:lastModifiedBy>Marijke.Hansford</cp:lastModifiedBy>
  <cp:revision>2</cp:revision>
  <dcterms:created xsi:type="dcterms:W3CDTF">2010-09-22T15:09:00Z</dcterms:created>
  <dcterms:modified xsi:type="dcterms:W3CDTF">2011-10-06T10:00:00Z</dcterms:modified>
</cp:coreProperties>
</file>